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BAB2" w14:textId="66007B6B" w:rsidR="009B0A26" w:rsidRDefault="00000000">
      <w:pPr>
        <w:pStyle w:val="NoSpacing"/>
        <w:jc w:val="center"/>
        <w:rPr>
          <w:rFonts w:ascii="Arial" w:hAnsi="Arial" w:cs="Arial"/>
          <w:b/>
          <w:sz w:val="24"/>
          <w:szCs w:val="24"/>
        </w:rPr>
      </w:pPr>
      <w:r>
        <w:rPr>
          <w:rFonts w:ascii="Arial" w:hAnsi="Arial" w:cs="Arial"/>
          <w:b/>
          <w:sz w:val="24"/>
          <w:szCs w:val="24"/>
        </w:rPr>
        <w:t>ORDINANCE NO.</w:t>
      </w:r>
      <w:r w:rsidR="008F3A94">
        <w:rPr>
          <w:rFonts w:ascii="Arial" w:hAnsi="Arial" w:cs="Arial"/>
          <w:b/>
          <w:sz w:val="24"/>
          <w:szCs w:val="24"/>
        </w:rPr>
        <w:t>3</w:t>
      </w:r>
      <w:r>
        <w:rPr>
          <w:rFonts w:ascii="Arial" w:hAnsi="Arial" w:cs="Arial"/>
          <w:b/>
          <w:sz w:val="24"/>
          <w:szCs w:val="24"/>
        </w:rPr>
        <w:t>-2023</w:t>
      </w:r>
    </w:p>
    <w:p w14:paraId="28F54084" w14:textId="77777777" w:rsidR="009B0A26" w:rsidRDefault="009B0A26">
      <w:pPr>
        <w:pStyle w:val="NoSpacing"/>
        <w:jc w:val="both"/>
        <w:rPr>
          <w:rFonts w:ascii="Arial" w:hAnsi="Arial" w:cs="Arial"/>
          <w:b/>
          <w:sz w:val="24"/>
          <w:szCs w:val="24"/>
        </w:rPr>
      </w:pPr>
    </w:p>
    <w:p w14:paraId="63B8D98C" w14:textId="77777777" w:rsidR="009B0A26" w:rsidRDefault="00000000">
      <w:pPr>
        <w:pStyle w:val="NoSpacing"/>
        <w:jc w:val="both"/>
        <w:rPr>
          <w:rFonts w:ascii="Arial" w:hAnsi="Arial" w:cs="Arial"/>
          <w:sz w:val="24"/>
          <w:szCs w:val="24"/>
        </w:rPr>
      </w:pPr>
      <w:r>
        <w:rPr>
          <w:rFonts w:ascii="Arial" w:hAnsi="Arial" w:cs="Arial"/>
          <w:b/>
          <w:sz w:val="24"/>
          <w:szCs w:val="24"/>
        </w:rPr>
        <w:t>AUTHORIZING THE VILLAGE ADMINISTRATOR TO ENTER INTO AN AGREEMENT FOR RETAIL ELECTRICITY WITH A COMPETITIVE RETAIL ELECTRIC SERVICE PROVIDER THROUGH THE CENTER FOR LOCAL GOVERNMENT ELECTRICITY CONSORTIUM AND DECLARING AN EMERGENCY</w:t>
      </w:r>
    </w:p>
    <w:p w14:paraId="457EC8A5" w14:textId="77777777" w:rsidR="009B0A26" w:rsidRDefault="009B0A26">
      <w:pPr>
        <w:pStyle w:val="NoSpacing"/>
        <w:jc w:val="both"/>
        <w:rPr>
          <w:rFonts w:ascii="Arial" w:hAnsi="Arial" w:cs="Arial"/>
          <w:sz w:val="24"/>
          <w:szCs w:val="24"/>
        </w:rPr>
      </w:pPr>
    </w:p>
    <w:p w14:paraId="2BE4344A" w14:textId="77777777" w:rsidR="009B0A26" w:rsidRDefault="009B0A26">
      <w:pPr>
        <w:pStyle w:val="NoSpacing"/>
        <w:jc w:val="both"/>
        <w:rPr>
          <w:rFonts w:ascii="Arial" w:hAnsi="Arial" w:cs="Arial"/>
          <w:sz w:val="24"/>
          <w:szCs w:val="24"/>
        </w:rPr>
      </w:pPr>
    </w:p>
    <w:p w14:paraId="6CB6C642" w14:textId="77777777" w:rsidR="009B0A26"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Council (“Council”) of the Village of Fairfax, Ohio (“Village”) deems it necessary and appropriate to procure retail electricity services; and</w:t>
      </w:r>
    </w:p>
    <w:p w14:paraId="3AE0C7D7" w14:textId="77777777" w:rsidR="009B0A26" w:rsidRDefault="009B0A26">
      <w:pPr>
        <w:pStyle w:val="NoSpacing"/>
        <w:ind w:firstLine="720"/>
        <w:jc w:val="both"/>
        <w:rPr>
          <w:rFonts w:ascii="Arial" w:hAnsi="Arial" w:cs="Arial"/>
          <w:sz w:val="24"/>
          <w:szCs w:val="24"/>
        </w:rPr>
      </w:pPr>
    </w:p>
    <w:p w14:paraId="5C5F524E" w14:textId="77777777" w:rsidR="009B0A26" w:rsidRDefault="00000000">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in accordance with the Public Utilities Commission of Ohio’s rules and regulations, the Village has the opportunity to maximize savings on the supply portion of its electric service costs through the selection of a competitive retail electric service provider; and</w:t>
      </w:r>
    </w:p>
    <w:p w14:paraId="4FE553F3" w14:textId="77777777" w:rsidR="009B0A26" w:rsidRDefault="00000000">
      <w:pPr>
        <w:pStyle w:val="NoSpacing"/>
        <w:jc w:val="both"/>
        <w:rPr>
          <w:rFonts w:ascii="Arial" w:hAnsi="Arial" w:cs="Arial"/>
          <w:sz w:val="24"/>
          <w:szCs w:val="24"/>
        </w:rPr>
      </w:pPr>
      <w:r>
        <w:rPr>
          <w:rFonts w:ascii="Arial" w:hAnsi="Arial" w:cs="Arial"/>
          <w:sz w:val="24"/>
          <w:szCs w:val="24"/>
        </w:rPr>
        <w:t xml:space="preserve">    </w:t>
      </w:r>
    </w:p>
    <w:p w14:paraId="2BD27469" w14:textId="77777777" w:rsidR="009B0A26"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Village deems it appropriate to seek competitive pricing for a new retail electricity service agreement (“Agreement”) for its accounts; and  </w:t>
      </w:r>
    </w:p>
    <w:p w14:paraId="43C89F89" w14:textId="77777777" w:rsidR="009B0A26" w:rsidRDefault="00000000">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p>
    <w:p w14:paraId="029D17E0" w14:textId="77777777" w:rsidR="009B0A26"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Village further deems it appropriate to authorize the Center for Local Government (“CLG”) and CLG’s broker AGE and their principals to act as procuring agents (the “Procuring Agents”) to seek competitive pricing for retail electricity services; and  </w:t>
      </w:r>
    </w:p>
    <w:p w14:paraId="5FA99C54" w14:textId="77777777" w:rsidR="009B0A26" w:rsidRDefault="00000000">
      <w:pPr>
        <w:pStyle w:val="NoSpacing"/>
        <w:jc w:val="both"/>
        <w:rPr>
          <w:rFonts w:ascii="Arial" w:hAnsi="Arial" w:cs="Arial"/>
          <w:sz w:val="24"/>
          <w:szCs w:val="24"/>
        </w:rPr>
      </w:pPr>
      <w:r>
        <w:rPr>
          <w:rFonts w:ascii="Arial" w:hAnsi="Arial" w:cs="Arial"/>
          <w:sz w:val="24"/>
          <w:szCs w:val="24"/>
        </w:rPr>
        <w:t xml:space="preserve"> </w:t>
      </w:r>
    </w:p>
    <w:p w14:paraId="08DF25F4" w14:textId="77777777" w:rsidR="009B0A26"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due to market pricing requirements and deadlines, time is of the essence to secure the best possible retail electricity rates, and the Village will, therefore, need to sign a new Agreement promptly upon identifying the lowest and best competitive supplier; and</w:t>
      </w:r>
    </w:p>
    <w:p w14:paraId="73BFA72D" w14:textId="77777777" w:rsidR="009B0A26" w:rsidRDefault="009B0A26">
      <w:pPr>
        <w:pStyle w:val="NoSpacing"/>
        <w:jc w:val="both"/>
        <w:rPr>
          <w:rFonts w:ascii="Arial" w:hAnsi="Arial" w:cs="Arial"/>
          <w:sz w:val="24"/>
          <w:szCs w:val="24"/>
        </w:rPr>
      </w:pPr>
    </w:p>
    <w:p w14:paraId="1A7D69A1" w14:textId="77777777" w:rsidR="009B0A26"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it is necessary to authorize the Village Administrator to enter into a new Agreement with the lowest and best competitive supplier promptly after the Procuring Agents identify and recommend such supplier; and  </w:t>
      </w:r>
    </w:p>
    <w:p w14:paraId="5849F7C4" w14:textId="77777777" w:rsidR="009B0A26" w:rsidRDefault="009B0A26">
      <w:pPr>
        <w:pStyle w:val="NoSpacing"/>
        <w:jc w:val="both"/>
        <w:rPr>
          <w:rFonts w:ascii="Arial" w:hAnsi="Arial" w:cs="Arial"/>
          <w:sz w:val="24"/>
          <w:szCs w:val="24"/>
        </w:rPr>
      </w:pPr>
    </w:p>
    <w:p w14:paraId="28B2EF79" w14:textId="77777777" w:rsidR="009B0A26" w:rsidRDefault="00000000">
      <w:pPr>
        <w:pStyle w:val="NoSpacing"/>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Village has statutory authority to enter into such an Agreement;</w:t>
      </w:r>
    </w:p>
    <w:p w14:paraId="7399C38E" w14:textId="77777777" w:rsidR="009B0A26" w:rsidRDefault="009B0A26">
      <w:pPr>
        <w:pStyle w:val="NoSpacing"/>
        <w:jc w:val="both"/>
        <w:rPr>
          <w:rFonts w:ascii="Arial" w:hAnsi="Arial" w:cs="Arial"/>
          <w:sz w:val="24"/>
          <w:szCs w:val="24"/>
        </w:rPr>
      </w:pPr>
    </w:p>
    <w:p w14:paraId="6CF00D2D" w14:textId="77777777" w:rsidR="009B0A26" w:rsidRDefault="00000000">
      <w:pPr>
        <w:pStyle w:val="NoSpacing"/>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50367B72" w14:textId="77777777" w:rsidR="009B0A26" w:rsidRDefault="009B0A26">
      <w:pPr>
        <w:pStyle w:val="NoSpacing"/>
        <w:jc w:val="both"/>
        <w:rPr>
          <w:rFonts w:ascii="Arial" w:hAnsi="Arial" w:cs="Arial"/>
          <w:sz w:val="24"/>
          <w:szCs w:val="24"/>
        </w:rPr>
      </w:pPr>
    </w:p>
    <w:p w14:paraId="552AA73E" w14:textId="77777777" w:rsidR="009B0A26" w:rsidRDefault="00000000">
      <w:pPr>
        <w:pStyle w:val="NoSpacing"/>
        <w:ind w:firstLine="720"/>
        <w:jc w:val="both"/>
        <w:rPr>
          <w:rFonts w:ascii="Arial" w:hAnsi="Arial" w:cs="Arial"/>
          <w:sz w:val="24"/>
          <w:szCs w:val="24"/>
        </w:rPr>
      </w:pPr>
      <w:r>
        <w:rPr>
          <w:rFonts w:ascii="Arial" w:hAnsi="Arial" w:cs="Arial"/>
          <w:b/>
          <w:sz w:val="24"/>
          <w:szCs w:val="24"/>
          <w:u w:val="single"/>
        </w:rPr>
        <w:t>SECTION I</w:t>
      </w:r>
      <w:r>
        <w:rPr>
          <w:rFonts w:ascii="Arial" w:hAnsi="Arial" w:cs="Arial"/>
          <w:b/>
          <w:sz w:val="24"/>
          <w:szCs w:val="24"/>
        </w:rPr>
        <w:t>:</w:t>
      </w:r>
      <w:r>
        <w:rPr>
          <w:rFonts w:ascii="Arial" w:hAnsi="Arial" w:cs="Arial"/>
          <w:sz w:val="24"/>
          <w:szCs w:val="24"/>
        </w:rPr>
        <w:t xml:space="preserve"> Incorporating the foregoing recitals, CLG and its broker AGE are hereby authorized to act as Procuring Agents to identify a competitive retail electric service provider for the Village’s retail electricity services.  Nothing in this Ordinance shall authorize such Procuring Agents to bind the Village to accept or enter into an Agreement with any such service provider, or otherwise to bind the Village in any way.</w:t>
      </w:r>
    </w:p>
    <w:p w14:paraId="605EE5C4" w14:textId="77777777" w:rsidR="009B0A26" w:rsidRDefault="009B0A26">
      <w:pPr>
        <w:pStyle w:val="NoSpacing"/>
        <w:jc w:val="both"/>
        <w:rPr>
          <w:rFonts w:ascii="Arial" w:hAnsi="Arial" w:cs="Arial"/>
          <w:sz w:val="24"/>
          <w:szCs w:val="24"/>
        </w:rPr>
      </w:pPr>
    </w:p>
    <w:p w14:paraId="33A16DCA" w14:textId="77777777" w:rsidR="009B0A26" w:rsidRDefault="00000000">
      <w:pPr>
        <w:pStyle w:val="NoSpacing"/>
        <w:ind w:firstLine="720"/>
        <w:jc w:val="both"/>
        <w:rPr>
          <w:rFonts w:ascii="Arial" w:hAnsi="Arial" w:cs="Arial"/>
          <w:sz w:val="24"/>
          <w:szCs w:val="24"/>
        </w:rPr>
      </w:pPr>
      <w:r>
        <w:rPr>
          <w:rFonts w:ascii="Arial" w:hAnsi="Arial" w:cs="Arial"/>
          <w:b/>
          <w:sz w:val="24"/>
          <w:szCs w:val="24"/>
          <w:u w:val="single"/>
        </w:rPr>
        <w:lastRenderedPageBreak/>
        <w:t>SECTION II</w:t>
      </w:r>
      <w:r>
        <w:rPr>
          <w:rFonts w:ascii="Arial" w:hAnsi="Arial" w:cs="Arial"/>
          <w:b/>
          <w:sz w:val="24"/>
          <w:szCs w:val="24"/>
        </w:rPr>
        <w:t>:</w:t>
      </w:r>
      <w:r>
        <w:rPr>
          <w:rFonts w:ascii="Arial" w:hAnsi="Arial" w:cs="Arial"/>
          <w:sz w:val="24"/>
          <w:szCs w:val="24"/>
        </w:rPr>
        <w:t xml:space="preserve"> The Village Administrator is hereby authorized to execute an Agreement and any other necessary documents on behalf of the Village for electric supply services with a competitive retail electric service provider.</w:t>
      </w:r>
    </w:p>
    <w:p w14:paraId="52FDB333" w14:textId="77777777" w:rsidR="009B0A26" w:rsidRDefault="009B0A26">
      <w:pPr>
        <w:pStyle w:val="NoSpacing"/>
        <w:jc w:val="both"/>
        <w:rPr>
          <w:rFonts w:ascii="Arial" w:hAnsi="Arial" w:cs="Arial"/>
          <w:sz w:val="24"/>
          <w:szCs w:val="24"/>
        </w:rPr>
      </w:pPr>
    </w:p>
    <w:p w14:paraId="69D09D0B" w14:textId="77777777" w:rsidR="009B0A26" w:rsidRDefault="00000000">
      <w:pPr>
        <w:pStyle w:val="NoSpacing"/>
        <w:ind w:firstLine="720"/>
        <w:jc w:val="both"/>
        <w:rPr>
          <w:rFonts w:ascii="Arial" w:hAnsi="Arial" w:cs="Arial"/>
          <w:sz w:val="24"/>
          <w:szCs w:val="24"/>
        </w:rPr>
      </w:pPr>
      <w:r>
        <w:rPr>
          <w:rFonts w:ascii="Arial" w:hAnsi="Arial" w:cs="Arial"/>
          <w:b/>
          <w:sz w:val="24"/>
          <w:szCs w:val="24"/>
          <w:u w:val="single" w:color="000000"/>
        </w:rPr>
        <w:t>SECTION III</w:t>
      </w:r>
      <w:r>
        <w:rPr>
          <w:rFonts w:ascii="Arial" w:hAnsi="Arial" w:cs="Arial"/>
          <w:b/>
          <w:sz w:val="24"/>
          <w:szCs w:val="24"/>
        </w:rPr>
        <w:t>:</w:t>
      </w:r>
      <w:r>
        <w:rPr>
          <w:rFonts w:ascii="Arial" w:hAnsi="Arial" w:cs="Arial"/>
          <w:sz w:val="24"/>
          <w:szCs w:val="24"/>
        </w:rPr>
        <w:t xml:space="preserve"> The contracted electric supply rate shall not exceed a rate of $0.1092 per kWh, which is the current forecasted rate for Duke Energy’s price-to-compare beginning in June 2023.</w:t>
      </w:r>
    </w:p>
    <w:p w14:paraId="03258FF5" w14:textId="77777777" w:rsidR="009B0A26" w:rsidRDefault="009B0A26">
      <w:pPr>
        <w:pStyle w:val="NoSpacing"/>
        <w:ind w:firstLine="720"/>
        <w:jc w:val="both"/>
        <w:rPr>
          <w:rFonts w:ascii="Arial" w:hAnsi="Arial" w:cs="Arial"/>
          <w:sz w:val="24"/>
          <w:szCs w:val="24"/>
        </w:rPr>
      </w:pPr>
    </w:p>
    <w:p w14:paraId="53105F21" w14:textId="77777777" w:rsidR="009B0A26" w:rsidRDefault="00000000">
      <w:pPr>
        <w:pStyle w:val="NoSpacing"/>
        <w:ind w:firstLine="720"/>
        <w:jc w:val="both"/>
        <w:rPr>
          <w:rFonts w:ascii="Arial" w:hAnsi="Arial" w:cs="Arial"/>
          <w:sz w:val="24"/>
          <w:szCs w:val="24"/>
        </w:rPr>
      </w:pPr>
      <w:r>
        <w:rPr>
          <w:rFonts w:ascii="Arial" w:hAnsi="Arial" w:cs="Arial"/>
          <w:b/>
          <w:sz w:val="24"/>
          <w:szCs w:val="24"/>
          <w:u w:val="single" w:color="000000"/>
        </w:rPr>
        <w:t>SECTION IV</w:t>
      </w:r>
      <w:r>
        <w:rPr>
          <w:rFonts w:ascii="Arial" w:hAnsi="Arial" w:cs="Arial"/>
          <w:b/>
          <w:sz w:val="24"/>
          <w:szCs w:val="24"/>
        </w:rPr>
        <w:t>:</w:t>
      </w:r>
      <w:r>
        <w:rPr>
          <w:rFonts w:ascii="Arial" w:hAnsi="Arial" w:cs="Arial"/>
          <w:sz w:val="24"/>
          <w:szCs w:val="24"/>
        </w:rPr>
        <w:t xml:space="preserve"> Council finds and determines that all formal actions relating to the adoption of this Ordinance were conducted in one or more open meetings of this Council, and that all deliberations of this Council and any of its committees that resulted in such formal action took place in meetings open to the public, in compliance with all legal requirements, including R.C. 121.22.</w:t>
      </w:r>
    </w:p>
    <w:p w14:paraId="361E4683" w14:textId="77777777" w:rsidR="009B0A26" w:rsidRDefault="009B0A26">
      <w:pPr>
        <w:pStyle w:val="NoSpacing"/>
        <w:ind w:firstLine="720"/>
        <w:jc w:val="both"/>
        <w:rPr>
          <w:rFonts w:ascii="Arial" w:hAnsi="Arial" w:cs="Arial"/>
          <w:sz w:val="24"/>
          <w:szCs w:val="24"/>
        </w:rPr>
      </w:pPr>
    </w:p>
    <w:p w14:paraId="4283F20C" w14:textId="77777777" w:rsidR="009B0A26" w:rsidRDefault="00000000">
      <w:pPr>
        <w:pStyle w:val="NoSpacing"/>
        <w:ind w:firstLine="720"/>
        <w:jc w:val="both"/>
        <w:rPr>
          <w:rFonts w:ascii="Arial" w:hAnsi="Arial" w:cs="Arial"/>
          <w:sz w:val="24"/>
          <w:szCs w:val="24"/>
        </w:rPr>
      </w:pPr>
      <w:r>
        <w:rPr>
          <w:rFonts w:ascii="Arial" w:hAnsi="Arial" w:cs="Arial"/>
          <w:b/>
          <w:sz w:val="24"/>
          <w:szCs w:val="24"/>
          <w:u w:val="single"/>
        </w:rPr>
        <w:t>SECTION V:</w:t>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take advantage of current market conditions and pricing for electric power, achieve cost savings, and participate in the foregoing program according to the deadlines informed by CLG.</w:t>
      </w:r>
    </w:p>
    <w:p w14:paraId="5AE983C2" w14:textId="77777777" w:rsidR="009B0A26" w:rsidRDefault="009B0A26">
      <w:pPr>
        <w:pStyle w:val="NoSpacing"/>
        <w:jc w:val="both"/>
        <w:rPr>
          <w:rFonts w:ascii="Arial" w:hAnsi="Arial" w:cs="Arial"/>
          <w:sz w:val="24"/>
          <w:szCs w:val="24"/>
        </w:rPr>
      </w:pPr>
    </w:p>
    <w:p w14:paraId="4B709BAB" w14:textId="77777777" w:rsidR="009B0A26" w:rsidRDefault="009B0A26">
      <w:pPr>
        <w:pStyle w:val="NoSpacing"/>
        <w:jc w:val="both"/>
        <w:rPr>
          <w:rFonts w:ascii="Arial" w:hAnsi="Arial" w:cs="Arial"/>
          <w:sz w:val="24"/>
          <w:szCs w:val="24"/>
        </w:rPr>
      </w:pPr>
    </w:p>
    <w:p w14:paraId="3A10C211" w14:textId="3580F0E1" w:rsidR="009B0A26" w:rsidRDefault="00000000">
      <w:pPr>
        <w:pStyle w:val="NoSpacing"/>
        <w:jc w:val="both"/>
        <w:rPr>
          <w:rFonts w:ascii="Arial" w:hAnsi="Arial" w:cs="Arial"/>
          <w:sz w:val="24"/>
          <w:szCs w:val="24"/>
        </w:rPr>
      </w:pPr>
      <w:r>
        <w:rPr>
          <w:rFonts w:ascii="Arial" w:hAnsi="Arial" w:cs="Arial"/>
          <w:sz w:val="24"/>
          <w:szCs w:val="24"/>
        </w:rPr>
        <w:t>Passed this</w:t>
      </w:r>
      <w:r w:rsidR="00D10D0E">
        <w:rPr>
          <w:rFonts w:ascii="Arial" w:hAnsi="Arial" w:cs="Arial"/>
          <w:sz w:val="24"/>
          <w:szCs w:val="24"/>
        </w:rPr>
        <w:t xml:space="preserve"> 21</w:t>
      </w:r>
      <w:r w:rsidR="00D10D0E" w:rsidRPr="00D10D0E">
        <w:rPr>
          <w:rFonts w:ascii="Arial" w:hAnsi="Arial" w:cs="Arial"/>
          <w:sz w:val="24"/>
          <w:szCs w:val="24"/>
          <w:vertAlign w:val="superscript"/>
        </w:rPr>
        <w:t>st</w:t>
      </w:r>
      <w:r w:rsidR="00D10D0E">
        <w:rPr>
          <w:rFonts w:ascii="Arial" w:hAnsi="Arial" w:cs="Arial"/>
          <w:sz w:val="24"/>
          <w:szCs w:val="24"/>
        </w:rPr>
        <w:t xml:space="preserve"> </w:t>
      </w:r>
      <w:r>
        <w:rPr>
          <w:rFonts w:ascii="Arial" w:hAnsi="Arial" w:cs="Arial"/>
          <w:sz w:val="24"/>
          <w:szCs w:val="24"/>
        </w:rPr>
        <w:t>day of</w:t>
      </w:r>
      <w:r w:rsidR="00D10D0E">
        <w:rPr>
          <w:rFonts w:ascii="Arial" w:hAnsi="Arial" w:cs="Arial"/>
          <w:sz w:val="24"/>
          <w:szCs w:val="24"/>
        </w:rPr>
        <w:t xml:space="preserve"> February</w:t>
      </w:r>
      <w:r>
        <w:rPr>
          <w:rFonts w:ascii="Arial" w:hAnsi="Arial" w:cs="Arial"/>
          <w:sz w:val="24"/>
          <w:szCs w:val="24"/>
        </w:rPr>
        <w:t>, 2023.</w:t>
      </w:r>
    </w:p>
    <w:p w14:paraId="2FF1E2F0" w14:textId="77777777" w:rsidR="009B0A26" w:rsidRDefault="009B0A26">
      <w:pPr>
        <w:pStyle w:val="NoSpacing"/>
        <w:jc w:val="both"/>
        <w:rPr>
          <w:rFonts w:ascii="Arial" w:hAnsi="Arial" w:cs="Arial"/>
          <w:sz w:val="24"/>
          <w:szCs w:val="24"/>
        </w:rPr>
      </w:pPr>
    </w:p>
    <w:p w14:paraId="6D9BE614" w14:textId="77777777" w:rsidR="009B0A26" w:rsidRDefault="00000000">
      <w:pPr>
        <w:pStyle w:val="NoSpacing"/>
        <w:jc w:val="both"/>
        <w:rPr>
          <w:rFonts w:ascii="Arial" w:hAnsi="Arial" w:cs="Arial"/>
          <w:sz w:val="24"/>
          <w:szCs w:val="24"/>
        </w:rPr>
      </w:pPr>
      <w:r>
        <w:rPr>
          <w:rFonts w:ascii="Arial" w:hAnsi="Arial" w:cs="Arial"/>
          <w:sz w:val="24"/>
          <w:szCs w:val="24"/>
        </w:rPr>
        <w:tab/>
      </w:r>
    </w:p>
    <w:p w14:paraId="10D685C1" w14:textId="77777777" w:rsidR="009B0A26" w:rsidRDefault="00000000">
      <w:pPr>
        <w:pStyle w:val="NoSpacing"/>
        <w:jc w:val="both"/>
        <w:rPr>
          <w:rFonts w:ascii="Arial" w:hAnsi="Arial" w:cs="Arial"/>
          <w:sz w:val="24"/>
          <w:szCs w:val="24"/>
        </w:rPr>
      </w:pPr>
      <w:r>
        <w:rPr>
          <w:rFonts w:ascii="Arial" w:hAnsi="Arial" w:cs="Arial"/>
          <w:sz w:val="24"/>
          <w:szCs w:val="24"/>
        </w:rPr>
        <w:tab/>
        <w:t xml:space="preserve">  </w:t>
      </w:r>
    </w:p>
    <w:p w14:paraId="10D5F397" w14:textId="77777777" w:rsidR="009B0A26"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p>
    <w:p w14:paraId="7AEE9D5A" w14:textId="77777777" w:rsidR="009B0A26"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2F177A0F" w14:textId="77777777" w:rsidR="009B0A26" w:rsidRDefault="009B0A26">
      <w:pPr>
        <w:pStyle w:val="NoSpacing"/>
        <w:jc w:val="both"/>
        <w:rPr>
          <w:rFonts w:ascii="Arial" w:hAnsi="Arial" w:cs="Arial"/>
          <w:sz w:val="24"/>
          <w:szCs w:val="24"/>
        </w:rPr>
      </w:pPr>
    </w:p>
    <w:p w14:paraId="32B26EBC" w14:textId="77777777" w:rsidR="009B0A26" w:rsidRDefault="009B0A26">
      <w:pPr>
        <w:pStyle w:val="NoSpacing"/>
        <w:jc w:val="both"/>
        <w:rPr>
          <w:rFonts w:ascii="Arial" w:hAnsi="Arial" w:cs="Arial"/>
          <w:sz w:val="24"/>
          <w:szCs w:val="24"/>
        </w:rPr>
      </w:pPr>
    </w:p>
    <w:p w14:paraId="024F019C" w14:textId="77777777" w:rsidR="009B0A26" w:rsidRDefault="00000000">
      <w:pPr>
        <w:pStyle w:val="NoSpacing"/>
        <w:jc w:val="both"/>
        <w:rPr>
          <w:rFonts w:ascii="Arial" w:hAnsi="Arial" w:cs="Arial"/>
          <w:sz w:val="24"/>
          <w:szCs w:val="24"/>
        </w:rPr>
      </w:pPr>
      <w:r>
        <w:rPr>
          <w:rFonts w:ascii="Arial" w:hAnsi="Arial" w:cs="Arial"/>
          <w:sz w:val="24"/>
          <w:szCs w:val="24"/>
        </w:rPr>
        <w:t>ATTEST:</w:t>
      </w:r>
    </w:p>
    <w:p w14:paraId="2BFD72F3" w14:textId="77777777" w:rsidR="009B0A26" w:rsidRDefault="009B0A26">
      <w:pPr>
        <w:pStyle w:val="NoSpacing"/>
        <w:jc w:val="both"/>
        <w:rPr>
          <w:rFonts w:ascii="Arial" w:hAnsi="Arial" w:cs="Arial"/>
          <w:sz w:val="24"/>
          <w:szCs w:val="24"/>
        </w:rPr>
      </w:pPr>
    </w:p>
    <w:p w14:paraId="352F8D60" w14:textId="77777777" w:rsidR="009B0A26" w:rsidRDefault="009B0A26">
      <w:pPr>
        <w:pStyle w:val="NoSpacing"/>
        <w:jc w:val="both"/>
        <w:rPr>
          <w:rFonts w:ascii="Arial" w:hAnsi="Arial" w:cs="Arial"/>
          <w:sz w:val="24"/>
          <w:szCs w:val="24"/>
        </w:rPr>
      </w:pPr>
    </w:p>
    <w:p w14:paraId="7C4F7616" w14:textId="77777777" w:rsidR="009B0A26" w:rsidRDefault="00000000">
      <w:pPr>
        <w:pStyle w:val="NoSpacing"/>
        <w:jc w:val="both"/>
        <w:rPr>
          <w:rFonts w:ascii="Arial" w:hAnsi="Arial" w:cs="Arial"/>
          <w:sz w:val="24"/>
          <w:szCs w:val="24"/>
        </w:rPr>
      </w:pPr>
      <w:r>
        <w:rPr>
          <w:rFonts w:ascii="Arial" w:hAnsi="Arial" w:cs="Arial"/>
          <w:sz w:val="24"/>
          <w:szCs w:val="24"/>
        </w:rPr>
        <w:t>________________________________</w:t>
      </w:r>
    </w:p>
    <w:p w14:paraId="0F721E82" w14:textId="77777777" w:rsidR="009B0A26" w:rsidRDefault="00000000">
      <w:pPr>
        <w:pStyle w:val="NoSpacing"/>
        <w:jc w:val="both"/>
        <w:rPr>
          <w:rFonts w:ascii="Arial" w:hAnsi="Arial" w:cs="Arial"/>
          <w:sz w:val="24"/>
          <w:szCs w:val="24"/>
        </w:rPr>
      </w:pPr>
      <w:r>
        <w:rPr>
          <w:rFonts w:ascii="Arial" w:hAnsi="Arial" w:cs="Arial"/>
          <w:sz w:val="24"/>
          <w:szCs w:val="24"/>
        </w:rPr>
        <w:t>Fiscal Officer</w:t>
      </w:r>
    </w:p>
    <w:p w14:paraId="28092616" w14:textId="77777777" w:rsidR="009B0A26" w:rsidRDefault="009B0A26">
      <w:pPr>
        <w:pStyle w:val="NoSpacing"/>
        <w:jc w:val="both"/>
        <w:rPr>
          <w:rFonts w:ascii="Arial" w:hAnsi="Arial" w:cs="Arial"/>
          <w:sz w:val="24"/>
          <w:szCs w:val="24"/>
        </w:rPr>
      </w:pPr>
    </w:p>
    <w:p w14:paraId="0206F110" w14:textId="77777777" w:rsidR="009B0A26" w:rsidRDefault="009B0A26">
      <w:pPr>
        <w:pStyle w:val="NoSpacing"/>
        <w:jc w:val="both"/>
        <w:rPr>
          <w:rFonts w:ascii="Arial" w:hAnsi="Arial" w:cs="Arial"/>
          <w:sz w:val="24"/>
          <w:szCs w:val="24"/>
          <w:u w:val="single"/>
        </w:rPr>
      </w:pPr>
    </w:p>
    <w:p w14:paraId="5F5AA8D6" w14:textId="77777777" w:rsidR="009B0A26" w:rsidRDefault="00000000">
      <w:pPr>
        <w:pStyle w:val="NoSpacing"/>
        <w:jc w:val="center"/>
        <w:rPr>
          <w:rFonts w:ascii="Arial" w:hAnsi="Arial" w:cs="Arial"/>
          <w:b/>
          <w:sz w:val="24"/>
          <w:szCs w:val="24"/>
          <w:u w:val="single"/>
        </w:rPr>
      </w:pPr>
      <w:r>
        <w:rPr>
          <w:rFonts w:ascii="Arial" w:hAnsi="Arial" w:cs="Arial"/>
          <w:b/>
          <w:sz w:val="24"/>
          <w:szCs w:val="24"/>
          <w:u w:val="single"/>
        </w:rPr>
        <w:t>CERTIFICATE</w:t>
      </w:r>
    </w:p>
    <w:p w14:paraId="340BF229" w14:textId="77777777" w:rsidR="009B0A26" w:rsidRDefault="009B0A26">
      <w:pPr>
        <w:pStyle w:val="NoSpacing"/>
        <w:jc w:val="both"/>
        <w:rPr>
          <w:rFonts w:ascii="Arial" w:hAnsi="Arial" w:cs="Arial"/>
          <w:sz w:val="24"/>
          <w:szCs w:val="24"/>
        </w:rPr>
      </w:pPr>
    </w:p>
    <w:p w14:paraId="4955E643" w14:textId="4C4E26AA" w:rsidR="009B0A26" w:rsidRDefault="00000000">
      <w:pPr>
        <w:pStyle w:val="NoSpacing"/>
        <w:ind w:firstLine="720"/>
        <w:jc w:val="both"/>
        <w:rPr>
          <w:rFonts w:ascii="Arial" w:hAnsi="Arial" w:cs="Arial"/>
          <w:sz w:val="24"/>
          <w:szCs w:val="24"/>
        </w:rPr>
      </w:pPr>
      <w:r>
        <w:rPr>
          <w:rFonts w:ascii="Arial" w:hAnsi="Arial" w:cs="Arial"/>
          <w:sz w:val="24"/>
          <w:szCs w:val="24"/>
        </w:rPr>
        <w:t>I hereby certify this to be a true and correct copy of Ordinance No.</w:t>
      </w:r>
      <w:r w:rsidR="008F3A94">
        <w:rPr>
          <w:rFonts w:ascii="Arial" w:hAnsi="Arial" w:cs="Arial"/>
          <w:sz w:val="24"/>
          <w:szCs w:val="24"/>
        </w:rPr>
        <w:t xml:space="preserve"> 3-2023</w:t>
      </w:r>
      <w:r>
        <w:rPr>
          <w:rFonts w:ascii="Arial" w:hAnsi="Arial" w:cs="Arial"/>
          <w:sz w:val="24"/>
          <w:szCs w:val="24"/>
        </w:rPr>
        <w:t xml:space="preserve"> passed at a meeting of the Council of the Village of Fairfax on this </w:t>
      </w:r>
      <w:r w:rsidR="00D10D0E">
        <w:rPr>
          <w:rFonts w:ascii="Arial" w:hAnsi="Arial" w:cs="Arial"/>
          <w:sz w:val="24"/>
          <w:szCs w:val="24"/>
        </w:rPr>
        <w:t>21</w:t>
      </w:r>
      <w:r w:rsidR="00D10D0E" w:rsidRPr="00D10D0E">
        <w:rPr>
          <w:rFonts w:ascii="Arial" w:hAnsi="Arial" w:cs="Arial"/>
          <w:sz w:val="24"/>
          <w:szCs w:val="24"/>
          <w:vertAlign w:val="superscript"/>
        </w:rPr>
        <w:t>st</w:t>
      </w:r>
      <w:r w:rsidR="00D10D0E">
        <w:rPr>
          <w:rFonts w:ascii="Arial" w:hAnsi="Arial" w:cs="Arial"/>
          <w:sz w:val="24"/>
          <w:szCs w:val="24"/>
        </w:rPr>
        <w:t xml:space="preserve"> </w:t>
      </w:r>
      <w:r>
        <w:rPr>
          <w:rFonts w:ascii="Arial" w:hAnsi="Arial" w:cs="Arial"/>
          <w:sz w:val="24"/>
          <w:szCs w:val="24"/>
        </w:rPr>
        <w:t>day of</w:t>
      </w:r>
      <w:r w:rsidR="00D10D0E">
        <w:rPr>
          <w:rFonts w:ascii="Arial" w:hAnsi="Arial" w:cs="Arial"/>
          <w:sz w:val="24"/>
          <w:szCs w:val="24"/>
        </w:rPr>
        <w:t xml:space="preserve"> February</w:t>
      </w:r>
      <w:r>
        <w:rPr>
          <w:rFonts w:ascii="Arial" w:hAnsi="Arial" w:cs="Arial"/>
          <w:sz w:val="24"/>
          <w:szCs w:val="24"/>
        </w:rPr>
        <w:t>, 2023.</w:t>
      </w:r>
    </w:p>
    <w:p w14:paraId="7F6F6A3C" w14:textId="77777777" w:rsidR="009B0A26" w:rsidRDefault="009B0A26">
      <w:pPr>
        <w:pStyle w:val="NoSpacing"/>
        <w:jc w:val="both"/>
        <w:rPr>
          <w:rFonts w:ascii="Arial" w:hAnsi="Arial" w:cs="Arial"/>
          <w:sz w:val="24"/>
          <w:szCs w:val="24"/>
        </w:rPr>
      </w:pPr>
    </w:p>
    <w:p w14:paraId="704B6E17" w14:textId="77777777" w:rsidR="009B0A26"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14:paraId="18CB5095" w14:textId="77777777" w:rsidR="009B0A26"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9B0A26">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DA66" w14:textId="77777777" w:rsidR="00750EB7" w:rsidRDefault="00750EB7">
      <w:pPr>
        <w:spacing w:after="0" w:line="240" w:lineRule="auto"/>
      </w:pPr>
      <w:r>
        <w:separator/>
      </w:r>
    </w:p>
  </w:endnote>
  <w:endnote w:type="continuationSeparator" w:id="0">
    <w:p w14:paraId="4C29D57A" w14:textId="77777777" w:rsidR="00750EB7" w:rsidRDefault="0075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9263" w14:textId="77777777" w:rsidR="009B0A26" w:rsidRDefault="00000000">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D7AE" w14:textId="77777777" w:rsidR="00750EB7" w:rsidRDefault="00750EB7">
      <w:pPr>
        <w:spacing w:after="0" w:line="240" w:lineRule="auto"/>
      </w:pPr>
      <w:r>
        <w:separator/>
      </w:r>
    </w:p>
  </w:footnote>
  <w:footnote w:type="continuationSeparator" w:id="0">
    <w:p w14:paraId="445761BC" w14:textId="77777777" w:rsidR="00750EB7" w:rsidRDefault="00750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6"/>
    <w:rsid w:val="00750EB7"/>
    <w:rsid w:val="008A100E"/>
    <w:rsid w:val="008F3A94"/>
    <w:rsid w:val="009B0A26"/>
    <w:rsid w:val="00CD065D"/>
    <w:rsid w:val="00D10D0E"/>
    <w:rsid w:val="00DA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5251"/>
  <w15:docId w15:val="{A0F217EA-EE66-4645-925F-756E9B1A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uiPriority w:val="99"/>
    <w:unhideWhenUsed/>
    <w:rPr>
      <w:rFonts w:asciiTheme="minorHAnsi" w:hAnsiTheme="minorHAnsi" w:cstheme="minorHAnsi"/>
      <w:color w:val="auto"/>
      <w:sz w:val="22"/>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3</cp:revision>
  <dcterms:created xsi:type="dcterms:W3CDTF">2023-02-15T14:36:00Z</dcterms:created>
  <dcterms:modified xsi:type="dcterms:W3CDTF">2023-02-16T15:18:00Z</dcterms:modified>
</cp:coreProperties>
</file>