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6D6" w:rsidRDefault="00A3172C">
      <w:pPr>
        <w:jc w:val="center"/>
        <w:rPr>
          <w:rFonts w:ascii="Arial" w:hAnsi="Arial" w:cs="Arial"/>
          <w:b/>
          <w:sz w:val="24"/>
          <w:szCs w:val="24"/>
        </w:rPr>
      </w:pPr>
      <w:proofErr w:type="gramStart"/>
      <w:r>
        <w:rPr>
          <w:rFonts w:ascii="Arial" w:hAnsi="Arial" w:cs="Arial"/>
          <w:b/>
          <w:sz w:val="24"/>
          <w:szCs w:val="24"/>
        </w:rPr>
        <w:t>ORDINANCE NO.</w:t>
      </w:r>
      <w:proofErr w:type="gramEnd"/>
      <w:r>
        <w:rPr>
          <w:rFonts w:ascii="Arial" w:hAnsi="Arial" w:cs="Arial"/>
          <w:b/>
          <w:sz w:val="24"/>
          <w:szCs w:val="24"/>
        </w:rPr>
        <w:t xml:space="preserve"> 20-2019</w:t>
      </w:r>
    </w:p>
    <w:p w:rsidR="00A256D6" w:rsidRDefault="00A3172C">
      <w:pPr>
        <w:jc w:val="center"/>
        <w:rPr>
          <w:rFonts w:ascii="Arial" w:hAnsi="Arial" w:cs="Arial"/>
          <w:sz w:val="24"/>
          <w:szCs w:val="24"/>
        </w:rPr>
      </w:pPr>
      <w:proofErr w:type="gramStart"/>
      <w:r>
        <w:rPr>
          <w:rFonts w:ascii="Arial" w:hAnsi="Arial" w:cs="Arial"/>
          <w:b/>
          <w:sz w:val="24"/>
          <w:szCs w:val="24"/>
        </w:rPr>
        <w:t>REPEALING ORDINANCE NO.</w:t>
      </w:r>
      <w:proofErr w:type="gramEnd"/>
      <w:r>
        <w:rPr>
          <w:rFonts w:ascii="Arial" w:hAnsi="Arial" w:cs="Arial"/>
          <w:b/>
          <w:sz w:val="24"/>
          <w:szCs w:val="24"/>
        </w:rPr>
        <w:t xml:space="preserve"> 6-2019; PROVIDING FOR A LABOR AND </w:t>
      </w:r>
      <w:bookmarkStart w:id="0" w:name="_GoBack"/>
      <w:bookmarkEnd w:id="0"/>
      <w:r>
        <w:rPr>
          <w:rFonts w:ascii="Arial" w:hAnsi="Arial" w:cs="Arial"/>
          <w:b/>
          <w:sz w:val="24"/>
          <w:szCs w:val="24"/>
        </w:rPr>
        <w:t>CUSTODIAN FORCE FOR THE VILLAGE OF FAIRFAX, OHIO; ESTABLISHING CLASSIFICATIONS OF THE LABOR AND CUSTODIAN FORCE AND RATES OF COMPENSATION THER</w:t>
      </w:r>
      <w:r w:rsidR="00560620">
        <w:rPr>
          <w:rFonts w:ascii="Arial" w:hAnsi="Arial" w:cs="Arial"/>
          <w:b/>
          <w:sz w:val="24"/>
          <w:szCs w:val="24"/>
        </w:rPr>
        <w:t>E</w:t>
      </w:r>
      <w:r>
        <w:rPr>
          <w:rFonts w:ascii="Arial" w:hAnsi="Arial" w:cs="Arial"/>
          <w:b/>
          <w:sz w:val="24"/>
          <w:szCs w:val="24"/>
        </w:rPr>
        <w:t>FOR; ESTABLISHING OTHER TERMS AND CONDITIONS OF EMPLOYMENT FOR SAID POSITIONS AND DECLARING AN EMERGENCY</w:t>
      </w:r>
    </w:p>
    <w:p w:rsidR="00A256D6" w:rsidRPr="00BD537C" w:rsidRDefault="00A3172C" w:rsidP="00BD537C">
      <w:pPr>
        <w:ind w:firstLine="720"/>
        <w:jc w:val="both"/>
        <w:rPr>
          <w:rFonts w:ascii="Arial" w:hAnsi="Arial" w:cs="Arial"/>
          <w:sz w:val="24"/>
          <w:szCs w:val="24"/>
        </w:rPr>
      </w:pPr>
      <w:r w:rsidRPr="00BD537C">
        <w:rPr>
          <w:rFonts w:ascii="Arial" w:hAnsi="Arial" w:cs="Arial"/>
          <w:b/>
          <w:sz w:val="24"/>
          <w:szCs w:val="24"/>
        </w:rPr>
        <w:t>WHEREAS,</w:t>
      </w:r>
      <w:r w:rsidRPr="00BD537C">
        <w:rPr>
          <w:rFonts w:ascii="Arial" w:hAnsi="Arial" w:cs="Arial"/>
          <w:sz w:val="24"/>
          <w:szCs w:val="24"/>
        </w:rPr>
        <w:t xml:space="preserve"> the Council of the Village of Fairfax (“Council”) previously adopted Ordinance No. </w:t>
      </w:r>
      <w:r>
        <w:rPr>
          <w:rFonts w:ascii="Arial" w:hAnsi="Arial" w:cs="Arial"/>
          <w:sz w:val="24"/>
          <w:szCs w:val="24"/>
        </w:rPr>
        <w:t>6</w:t>
      </w:r>
      <w:r w:rsidRPr="00BD537C">
        <w:rPr>
          <w:rFonts w:ascii="Arial" w:hAnsi="Arial" w:cs="Arial"/>
          <w:sz w:val="24"/>
          <w:szCs w:val="24"/>
        </w:rPr>
        <w:t>-2019, modifying the pay reflected in the title hereof; and</w:t>
      </w:r>
    </w:p>
    <w:p w:rsidR="00A256D6" w:rsidRPr="00BD537C" w:rsidRDefault="00A3172C">
      <w:pPr>
        <w:jc w:val="both"/>
        <w:rPr>
          <w:rFonts w:ascii="Arial" w:hAnsi="Arial" w:cs="Arial"/>
          <w:sz w:val="24"/>
          <w:szCs w:val="24"/>
        </w:rPr>
      </w:pPr>
      <w:r w:rsidRPr="00BD537C">
        <w:rPr>
          <w:rFonts w:ascii="Arial" w:hAnsi="Arial" w:cs="Arial"/>
          <w:sz w:val="24"/>
          <w:szCs w:val="24"/>
        </w:rPr>
        <w:tab/>
      </w:r>
      <w:r w:rsidRPr="00BD537C">
        <w:rPr>
          <w:rFonts w:ascii="Arial" w:hAnsi="Arial" w:cs="Arial"/>
          <w:b/>
          <w:sz w:val="24"/>
          <w:szCs w:val="24"/>
        </w:rPr>
        <w:t>WHEREAS,</w:t>
      </w:r>
      <w:r w:rsidRPr="00BD537C">
        <w:rPr>
          <w:rFonts w:ascii="Arial" w:hAnsi="Arial" w:cs="Arial"/>
          <w:sz w:val="24"/>
          <w:szCs w:val="24"/>
        </w:rPr>
        <w:t xml:space="preserve"> certain pay rates made effective in Ordinance No. </w:t>
      </w:r>
      <w:r>
        <w:rPr>
          <w:rFonts w:ascii="Arial" w:hAnsi="Arial" w:cs="Arial"/>
          <w:sz w:val="24"/>
          <w:szCs w:val="24"/>
        </w:rPr>
        <w:t>6</w:t>
      </w:r>
      <w:r w:rsidRPr="00BD537C">
        <w:rPr>
          <w:rFonts w:ascii="Arial" w:hAnsi="Arial" w:cs="Arial"/>
          <w:sz w:val="24"/>
          <w:szCs w:val="24"/>
        </w:rPr>
        <w:t>-2019 were understated, contrary to Council’s intention; and</w:t>
      </w:r>
    </w:p>
    <w:p w:rsidR="00A256D6" w:rsidRPr="00BD537C" w:rsidRDefault="00A3172C">
      <w:pPr>
        <w:jc w:val="both"/>
        <w:rPr>
          <w:rFonts w:ascii="Arial" w:hAnsi="Arial" w:cs="Arial"/>
          <w:b/>
          <w:sz w:val="24"/>
          <w:szCs w:val="24"/>
        </w:rPr>
      </w:pPr>
      <w:r w:rsidRPr="00BD537C">
        <w:rPr>
          <w:rFonts w:ascii="Arial" w:hAnsi="Arial" w:cs="Arial"/>
          <w:sz w:val="24"/>
          <w:szCs w:val="24"/>
        </w:rPr>
        <w:tab/>
      </w:r>
      <w:r w:rsidRPr="00BD537C">
        <w:rPr>
          <w:rFonts w:ascii="Arial" w:hAnsi="Arial" w:cs="Arial"/>
          <w:b/>
          <w:sz w:val="24"/>
          <w:szCs w:val="24"/>
        </w:rPr>
        <w:t>WHEREAS,</w:t>
      </w:r>
      <w:r w:rsidRPr="00BD537C">
        <w:rPr>
          <w:rFonts w:ascii="Arial" w:hAnsi="Arial" w:cs="Arial"/>
          <w:sz w:val="24"/>
          <w:szCs w:val="24"/>
        </w:rPr>
        <w:t xml:space="preserve"> it is necessary in this ordinance to correct such rates and provide for the full pay intended as of the pay period beginning March 31, 2019;</w:t>
      </w:r>
    </w:p>
    <w:p w:rsidR="00A256D6" w:rsidRDefault="00A3172C">
      <w:pPr>
        <w:ind w:firstLine="720"/>
        <w:jc w:val="both"/>
        <w:rPr>
          <w:rFonts w:ascii="Arial" w:hAnsi="Arial" w:cs="Arial"/>
          <w:sz w:val="24"/>
          <w:szCs w:val="24"/>
        </w:rPr>
      </w:pPr>
      <w:r w:rsidRPr="00BD537C">
        <w:rPr>
          <w:rFonts w:ascii="Arial" w:hAnsi="Arial" w:cs="Arial"/>
          <w:b/>
          <w:sz w:val="24"/>
          <w:szCs w:val="24"/>
        </w:rPr>
        <w:t>NOW, THEREFORE,</w:t>
      </w:r>
      <w:r>
        <w:rPr>
          <w:rFonts w:cs="Arial"/>
          <w:b/>
        </w:rPr>
        <w:t xml:space="preserve"> </w:t>
      </w:r>
      <w:r>
        <w:rPr>
          <w:rFonts w:ascii="Arial" w:hAnsi="Arial" w:cs="Arial"/>
          <w:b/>
          <w:sz w:val="24"/>
          <w:szCs w:val="24"/>
        </w:rPr>
        <w:t>BE IT ORDAINED</w:t>
      </w:r>
      <w:r>
        <w:rPr>
          <w:rFonts w:ascii="Arial" w:hAnsi="Arial" w:cs="Arial"/>
          <w:sz w:val="24"/>
          <w:szCs w:val="24"/>
        </w:rPr>
        <w:t xml:space="preserve"> by the Council of the Village of Fairfax, State of Ohio, that:</w:t>
      </w:r>
    </w:p>
    <w:p w:rsidR="00A256D6" w:rsidRDefault="00A3172C">
      <w:pPr>
        <w:ind w:firstLine="720"/>
        <w:jc w:val="both"/>
        <w:rPr>
          <w:rFonts w:ascii="Arial" w:hAnsi="Arial" w:cs="Arial"/>
          <w:sz w:val="24"/>
          <w:szCs w:val="24"/>
        </w:rPr>
      </w:pPr>
      <w:r>
        <w:rPr>
          <w:rFonts w:ascii="Arial" w:hAnsi="Arial" w:cs="Arial"/>
          <w:b/>
          <w:sz w:val="24"/>
          <w:szCs w:val="24"/>
          <w:u w:val="single"/>
        </w:rPr>
        <w:t>SECTION I:</w:t>
      </w:r>
      <w:r>
        <w:rPr>
          <w:rFonts w:ascii="Arial" w:hAnsi="Arial" w:cs="Arial"/>
          <w:sz w:val="24"/>
          <w:szCs w:val="24"/>
        </w:rPr>
        <w:tab/>
        <w:t>Section III of Ordinance No. 6-2017, as amended, is hereby amended further to read as follows:</w:t>
      </w:r>
    </w:p>
    <w:p w:rsidR="00A256D6" w:rsidRDefault="00A3172C">
      <w:pPr>
        <w:ind w:left="1440"/>
        <w:jc w:val="both"/>
        <w:rPr>
          <w:rFonts w:ascii="Arial" w:hAnsi="Arial" w:cs="Arial"/>
          <w:sz w:val="24"/>
          <w:szCs w:val="24"/>
        </w:rPr>
      </w:pPr>
      <w:r>
        <w:rPr>
          <w:rFonts w:ascii="Arial" w:hAnsi="Arial" w:cs="Arial"/>
          <w:sz w:val="24"/>
          <w:szCs w:val="24"/>
        </w:rPr>
        <w:t>SECTION III:  Any full-time Permanent Maintenance Person or Building Custodian shall be paid as follows:  twenty two dollars and seventy two cents ($22.81) per hour for the first six months of service in that position, twenty four dollars and twenty two cents ($24.31) per hour for the second six months of service in that position, and twenty five dollars and seventy two cents ($25.81) per hour for all years following one year of service in that position.</w:t>
      </w:r>
    </w:p>
    <w:p w:rsidR="00A256D6" w:rsidRDefault="00A3172C">
      <w:pPr>
        <w:ind w:firstLine="720"/>
        <w:jc w:val="both"/>
        <w:rPr>
          <w:rFonts w:ascii="Arial" w:hAnsi="Arial" w:cs="Arial"/>
          <w:sz w:val="24"/>
          <w:szCs w:val="24"/>
        </w:rPr>
      </w:pPr>
      <w:r>
        <w:rPr>
          <w:rFonts w:ascii="Arial" w:hAnsi="Arial" w:cs="Arial"/>
          <w:b/>
          <w:sz w:val="24"/>
          <w:szCs w:val="24"/>
          <w:u w:val="single"/>
        </w:rPr>
        <w:t>SECTION II:</w:t>
      </w:r>
      <w:r>
        <w:rPr>
          <w:rFonts w:ascii="Arial" w:hAnsi="Arial" w:cs="Arial"/>
          <w:sz w:val="24"/>
          <w:szCs w:val="24"/>
        </w:rPr>
        <w:tab/>
        <w:t>Section IV of Ordinance No. 6-2017, as amended, is hereby amended further to read as follows:</w:t>
      </w:r>
    </w:p>
    <w:p w:rsidR="00A256D6" w:rsidRDefault="00A3172C">
      <w:pPr>
        <w:ind w:left="1440"/>
        <w:jc w:val="both"/>
        <w:rPr>
          <w:rFonts w:ascii="Arial" w:hAnsi="Arial" w:cs="Arial"/>
          <w:sz w:val="24"/>
          <w:szCs w:val="24"/>
        </w:rPr>
      </w:pPr>
      <w:r>
        <w:rPr>
          <w:rFonts w:ascii="Arial" w:hAnsi="Arial" w:cs="Arial"/>
          <w:sz w:val="24"/>
          <w:szCs w:val="24"/>
        </w:rPr>
        <w:t>SECTION IV:  Any full-time Permanent Maintenance Foreman shall be paid as follows:  twenty seven dollars and eighty seven cents ($27.96) per hour for the first six months of service in that position, twenty nine dollars and thirty seven cents ($29.46) per hour for the second six months of service in that position, and thirty dollars and eighty seven cents ($30.96) per hour for all years following one year of service in that position.</w:t>
      </w:r>
    </w:p>
    <w:p w:rsidR="00A256D6" w:rsidRDefault="00A3172C">
      <w:pPr>
        <w:ind w:firstLine="720"/>
        <w:jc w:val="both"/>
        <w:rPr>
          <w:rFonts w:ascii="Arial" w:hAnsi="Arial" w:cs="Arial"/>
          <w:sz w:val="24"/>
          <w:szCs w:val="24"/>
        </w:rPr>
      </w:pPr>
      <w:r>
        <w:rPr>
          <w:rFonts w:ascii="Arial" w:hAnsi="Arial" w:cs="Arial"/>
          <w:b/>
          <w:sz w:val="24"/>
          <w:szCs w:val="24"/>
          <w:u w:val="single"/>
        </w:rPr>
        <w:t>SECTION III:</w:t>
      </w:r>
      <w:r>
        <w:rPr>
          <w:rFonts w:ascii="Arial" w:hAnsi="Arial" w:cs="Arial"/>
          <w:sz w:val="24"/>
          <w:szCs w:val="24"/>
        </w:rPr>
        <w:tab/>
        <w:t xml:space="preserve"> Section V of Ordinance No. 6-2017, as amended, is hereby amended further to read as follows:</w:t>
      </w:r>
    </w:p>
    <w:p w:rsidR="00A256D6" w:rsidRDefault="00A3172C">
      <w:pPr>
        <w:ind w:left="1440"/>
        <w:jc w:val="both"/>
        <w:rPr>
          <w:rFonts w:ascii="Arial" w:hAnsi="Arial" w:cs="Arial"/>
          <w:sz w:val="24"/>
          <w:szCs w:val="24"/>
        </w:rPr>
      </w:pPr>
      <w:r>
        <w:rPr>
          <w:rFonts w:ascii="Arial" w:hAnsi="Arial" w:cs="Arial"/>
          <w:sz w:val="24"/>
          <w:szCs w:val="24"/>
        </w:rPr>
        <w:lastRenderedPageBreak/>
        <w:t xml:space="preserve">SECTION V:  Any permanent part-time employee, including a Permanent Part-Time Maintenance Person, hired by the Village Administrator shall be paid at a rate of not less than nine dollars and twenty seven cents ($9.27) and not more than twenty dollars and sixty cents ($20.60) per hour based on qualifications, experience, and need. Any temporary seasonal employees hired by the Village Administrator shall be paid at a rate of not less than nine dollars and twenty seven cents ($9.27) and not more than seventeen dollars and fifty one cents ($17.51) per hour based on qualifications, experience, and need.  Any temporary replacement maintenance employees hired by the Village Administrator shall be paid at the rate of not less than sixteen dollars and forty eight cents ($16.48) and not more than nineteen dollars and fifty seven cents ($19.57) per hour based on qualifications, experience, and need.  In the event of an emergency, the Village Administrator may request the services of one or more additional temporary seasonal maintenance employees. </w:t>
      </w:r>
    </w:p>
    <w:p w:rsidR="00A256D6" w:rsidRDefault="00A3172C">
      <w:pPr>
        <w:jc w:val="both"/>
        <w:rPr>
          <w:rFonts w:ascii="Arial" w:hAnsi="Arial" w:cs="Arial"/>
          <w:sz w:val="24"/>
          <w:szCs w:val="24"/>
        </w:rPr>
      </w:pPr>
      <w:r>
        <w:rPr>
          <w:rFonts w:ascii="Arial" w:hAnsi="Arial" w:cs="Arial"/>
          <w:sz w:val="24"/>
          <w:szCs w:val="24"/>
        </w:rPr>
        <w:tab/>
      </w:r>
      <w:r>
        <w:rPr>
          <w:rFonts w:ascii="Arial" w:hAnsi="Arial" w:cs="Arial"/>
          <w:b/>
          <w:sz w:val="24"/>
          <w:szCs w:val="24"/>
          <w:u w:val="single"/>
        </w:rPr>
        <w:t>SECTION IV:</w:t>
      </w:r>
      <w:r>
        <w:rPr>
          <w:rFonts w:ascii="Arial" w:hAnsi="Arial" w:cs="Arial"/>
          <w:sz w:val="24"/>
          <w:szCs w:val="24"/>
        </w:rPr>
        <w:tab/>
        <w:t>Sections III, IV, and V of Ordinance No. 6-2017, as amended above, shall take effect retroactive to the pay period beginning on March 31, 2019.  The Clerk-Treasurer shall issue such back pay as is necessary to conform to the rates set forth herein.</w:t>
      </w:r>
    </w:p>
    <w:p w:rsidR="00A256D6" w:rsidRDefault="00A3172C">
      <w:pPr>
        <w:jc w:val="both"/>
        <w:rPr>
          <w:rFonts w:ascii="Arial" w:hAnsi="Arial" w:cs="Arial"/>
          <w:sz w:val="24"/>
          <w:szCs w:val="24"/>
        </w:rPr>
      </w:pPr>
      <w:r>
        <w:rPr>
          <w:rFonts w:ascii="Arial" w:hAnsi="Arial" w:cs="Arial"/>
          <w:sz w:val="24"/>
          <w:szCs w:val="24"/>
        </w:rPr>
        <w:tab/>
      </w:r>
      <w:r>
        <w:rPr>
          <w:rFonts w:ascii="Arial" w:hAnsi="Arial" w:cs="Arial"/>
          <w:b/>
          <w:sz w:val="24"/>
          <w:szCs w:val="24"/>
          <w:u w:val="single"/>
        </w:rPr>
        <w:t>SECTION V:</w:t>
      </w:r>
      <w:r>
        <w:rPr>
          <w:rFonts w:ascii="Arial" w:hAnsi="Arial" w:cs="Arial"/>
          <w:sz w:val="24"/>
          <w:szCs w:val="24"/>
        </w:rPr>
        <w:tab/>
      </w:r>
      <w:r>
        <w:rPr>
          <w:rFonts w:ascii="Arial" w:hAnsi="Arial" w:cs="Arial"/>
          <w:sz w:val="24"/>
          <w:szCs w:val="24"/>
        </w:rPr>
        <w:tab/>
        <w:t>Ordinance No. 6-2019 and the existing Sections III, IV, and V of Ordinance No. 6-2017, as amended, are hereby repealed.</w:t>
      </w:r>
    </w:p>
    <w:p w:rsidR="00A256D6" w:rsidRDefault="00A3172C">
      <w:pPr>
        <w:jc w:val="both"/>
        <w:rPr>
          <w:rFonts w:ascii="Arial" w:hAnsi="Arial" w:cs="Arial"/>
          <w:sz w:val="24"/>
          <w:szCs w:val="24"/>
        </w:rPr>
      </w:pPr>
      <w:r>
        <w:rPr>
          <w:rFonts w:ascii="Arial" w:hAnsi="Arial" w:cs="Arial"/>
          <w:sz w:val="24"/>
          <w:szCs w:val="24"/>
        </w:rPr>
        <w:tab/>
      </w:r>
      <w:r>
        <w:rPr>
          <w:rFonts w:ascii="Arial" w:hAnsi="Arial" w:cs="Arial"/>
          <w:b/>
          <w:sz w:val="24"/>
          <w:szCs w:val="24"/>
          <w:u w:val="single"/>
        </w:rPr>
        <w:t>SECTION VI</w:t>
      </w:r>
      <w:r>
        <w:rPr>
          <w:rFonts w:ascii="Arial" w:hAnsi="Arial" w:cs="Arial"/>
          <w:sz w:val="24"/>
          <w:szCs w:val="24"/>
        </w:rPr>
        <w:t xml:space="preserve">:  </w:t>
      </w:r>
      <w:r>
        <w:rPr>
          <w:rFonts w:ascii="Arial" w:hAnsi="Arial" w:cs="Arial"/>
          <w:sz w:val="24"/>
          <w:szCs w:val="24"/>
        </w:rPr>
        <w:tab/>
        <w:t>This ordinance is hereby declared to be an emergency measure necessary for the peace, health, safety and general welfare and shall be effective immediately.  The reason for said declaration of emergency is to make corrections to the 2019 pay rates for the Labor and Custodian Force.</w:t>
      </w:r>
    </w:p>
    <w:p w:rsidR="00A256D6" w:rsidRDefault="00A3172C">
      <w:pPr>
        <w:jc w:val="both"/>
        <w:rPr>
          <w:rFonts w:ascii="Arial" w:hAnsi="Arial" w:cs="Arial"/>
          <w:sz w:val="24"/>
          <w:szCs w:val="24"/>
        </w:rPr>
      </w:pPr>
      <w:r>
        <w:rPr>
          <w:rFonts w:ascii="Arial" w:hAnsi="Arial" w:cs="Arial"/>
          <w:sz w:val="24"/>
          <w:szCs w:val="24"/>
        </w:rPr>
        <w:tab/>
        <w:t>Passed this 20</w:t>
      </w:r>
      <w:r>
        <w:rPr>
          <w:rFonts w:ascii="Arial" w:hAnsi="Arial" w:cs="Arial"/>
          <w:sz w:val="24"/>
          <w:szCs w:val="24"/>
          <w:vertAlign w:val="superscript"/>
        </w:rPr>
        <w:t xml:space="preserve">th </w:t>
      </w:r>
      <w:r>
        <w:rPr>
          <w:rFonts w:ascii="Arial" w:hAnsi="Arial" w:cs="Arial"/>
          <w:sz w:val="24"/>
          <w:szCs w:val="24"/>
        </w:rPr>
        <w:t>day of May, 2019</w:t>
      </w:r>
    </w:p>
    <w:p w:rsidR="00A256D6" w:rsidRDefault="00A256D6">
      <w:pPr>
        <w:jc w:val="both"/>
        <w:rPr>
          <w:rFonts w:ascii="Arial" w:hAnsi="Arial" w:cs="Arial"/>
          <w:sz w:val="24"/>
          <w:szCs w:val="24"/>
        </w:rPr>
      </w:pPr>
    </w:p>
    <w:p w:rsidR="00A256D6" w:rsidRDefault="00A3172C">
      <w:pPr>
        <w:pStyle w:val="NoSpacing"/>
        <w:rPr>
          <w:rFonts w:ascii="Arial" w:hAnsi="Arial" w:cs="Arial"/>
          <w:sz w:val="24"/>
          <w:szCs w:val="24"/>
        </w:rPr>
      </w:pPr>
      <w:r>
        <w:tab/>
      </w:r>
      <w:r>
        <w:tab/>
      </w:r>
      <w:r>
        <w:tab/>
      </w:r>
      <w:r>
        <w:tab/>
      </w:r>
      <w:r>
        <w:tab/>
      </w:r>
      <w:r>
        <w:tab/>
      </w:r>
      <w:r>
        <w:rPr>
          <w:rFonts w:ascii="Arial" w:hAnsi="Arial" w:cs="Arial"/>
          <w:sz w:val="24"/>
          <w:szCs w:val="24"/>
        </w:rPr>
        <w:t>___________________________________</w:t>
      </w:r>
    </w:p>
    <w:p w:rsidR="00A256D6" w:rsidRDefault="00A3172C">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Mayor</w:t>
      </w:r>
    </w:p>
    <w:p w:rsidR="00A256D6" w:rsidRDefault="00A256D6">
      <w:pPr>
        <w:pStyle w:val="NoSpacing"/>
        <w:rPr>
          <w:rFonts w:ascii="Arial" w:hAnsi="Arial" w:cs="Arial"/>
          <w:sz w:val="24"/>
          <w:szCs w:val="24"/>
        </w:rPr>
      </w:pPr>
    </w:p>
    <w:p w:rsidR="00A256D6" w:rsidRDefault="00A256D6">
      <w:pPr>
        <w:pStyle w:val="NoSpacing"/>
        <w:rPr>
          <w:rFonts w:ascii="Arial" w:hAnsi="Arial" w:cs="Arial"/>
          <w:sz w:val="24"/>
          <w:szCs w:val="24"/>
        </w:rPr>
      </w:pPr>
    </w:p>
    <w:p w:rsidR="00A256D6" w:rsidRDefault="00A3172C">
      <w:pPr>
        <w:pStyle w:val="NoSpacing"/>
        <w:rPr>
          <w:rFonts w:ascii="Arial" w:hAnsi="Arial" w:cs="Arial"/>
          <w:sz w:val="24"/>
          <w:szCs w:val="24"/>
        </w:rPr>
      </w:pPr>
      <w:r>
        <w:rPr>
          <w:rFonts w:ascii="Arial" w:hAnsi="Arial" w:cs="Arial"/>
          <w:sz w:val="24"/>
          <w:szCs w:val="24"/>
        </w:rPr>
        <w:t>ATTEST:</w:t>
      </w:r>
    </w:p>
    <w:p w:rsidR="00A256D6" w:rsidRDefault="00A256D6">
      <w:pPr>
        <w:pStyle w:val="NoSpacing"/>
        <w:rPr>
          <w:rFonts w:ascii="Arial" w:hAnsi="Arial" w:cs="Arial"/>
          <w:sz w:val="24"/>
          <w:szCs w:val="24"/>
        </w:rPr>
      </w:pPr>
    </w:p>
    <w:p w:rsidR="00A256D6" w:rsidRDefault="00A256D6">
      <w:pPr>
        <w:pStyle w:val="NoSpacing"/>
        <w:rPr>
          <w:rFonts w:ascii="Arial" w:hAnsi="Arial" w:cs="Arial"/>
          <w:sz w:val="24"/>
          <w:szCs w:val="24"/>
        </w:rPr>
      </w:pPr>
    </w:p>
    <w:p w:rsidR="00A256D6" w:rsidRDefault="00A3172C">
      <w:pPr>
        <w:pStyle w:val="NoSpacing"/>
        <w:rPr>
          <w:rFonts w:ascii="Arial" w:hAnsi="Arial" w:cs="Arial"/>
          <w:sz w:val="24"/>
          <w:szCs w:val="24"/>
        </w:rPr>
      </w:pPr>
      <w:r>
        <w:rPr>
          <w:rFonts w:ascii="Arial" w:hAnsi="Arial" w:cs="Arial"/>
          <w:sz w:val="24"/>
          <w:szCs w:val="24"/>
        </w:rPr>
        <w:t>__________________________________</w:t>
      </w:r>
    </w:p>
    <w:p w:rsidR="00A256D6" w:rsidRDefault="00A3172C">
      <w:pPr>
        <w:pStyle w:val="NoSpacing"/>
        <w:rPr>
          <w:rFonts w:ascii="Arial" w:hAnsi="Arial" w:cs="Arial"/>
          <w:sz w:val="24"/>
          <w:szCs w:val="24"/>
        </w:rPr>
      </w:pPr>
      <w:r>
        <w:rPr>
          <w:rFonts w:ascii="Arial" w:hAnsi="Arial" w:cs="Arial"/>
          <w:sz w:val="24"/>
          <w:szCs w:val="24"/>
        </w:rPr>
        <w:t>Clerk-Treasurer</w:t>
      </w:r>
    </w:p>
    <w:p w:rsidR="00A256D6" w:rsidRDefault="00A256D6">
      <w:pPr>
        <w:pStyle w:val="NoSpacing"/>
        <w:rPr>
          <w:rFonts w:ascii="Arial" w:hAnsi="Arial" w:cs="Arial"/>
          <w:sz w:val="24"/>
          <w:szCs w:val="24"/>
        </w:rPr>
      </w:pPr>
    </w:p>
    <w:p w:rsidR="00A256D6" w:rsidRDefault="00A256D6">
      <w:pPr>
        <w:jc w:val="center"/>
        <w:rPr>
          <w:rFonts w:ascii="Arial" w:hAnsi="Arial" w:cs="Arial"/>
          <w:sz w:val="24"/>
          <w:szCs w:val="24"/>
          <w:u w:val="single"/>
        </w:rPr>
      </w:pPr>
    </w:p>
    <w:p w:rsidR="00A256D6" w:rsidRDefault="00A3172C">
      <w:pPr>
        <w:jc w:val="center"/>
        <w:rPr>
          <w:rFonts w:ascii="Arial" w:hAnsi="Arial" w:cs="Arial"/>
          <w:b/>
          <w:sz w:val="24"/>
          <w:szCs w:val="24"/>
        </w:rPr>
      </w:pPr>
      <w:r>
        <w:rPr>
          <w:rFonts w:ascii="Arial" w:hAnsi="Arial" w:cs="Arial"/>
          <w:b/>
          <w:sz w:val="24"/>
          <w:szCs w:val="24"/>
          <w:u w:val="single"/>
        </w:rPr>
        <w:lastRenderedPageBreak/>
        <w:t>CERTIFICATE</w:t>
      </w:r>
    </w:p>
    <w:p w:rsidR="00A256D6" w:rsidRDefault="00A3172C">
      <w:pPr>
        <w:rPr>
          <w:rFonts w:ascii="Arial" w:hAnsi="Arial" w:cs="Arial"/>
          <w:sz w:val="24"/>
          <w:szCs w:val="24"/>
        </w:rPr>
      </w:pPr>
      <w:r>
        <w:rPr>
          <w:rFonts w:ascii="Arial" w:hAnsi="Arial" w:cs="Arial"/>
          <w:sz w:val="24"/>
          <w:szCs w:val="24"/>
        </w:rPr>
        <w:t>I hereby certify this to be a true and correct copy of Ordinance No. 20-2019, passed at a meeting of the Council of the Village of Fairfax on this 20</w:t>
      </w:r>
      <w:r>
        <w:rPr>
          <w:rFonts w:ascii="Arial" w:hAnsi="Arial" w:cs="Arial"/>
          <w:sz w:val="24"/>
          <w:szCs w:val="24"/>
          <w:vertAlign w:val="superscript"/>
        </w:rPr>
        <w:t>th</w:t>
      </w:r>
      <w:r>
        <w:rPr>
          <w:rFonts w:ascii="Arial" w:hAnsi="Arial" w:cs="Arial"/>
          <w:sz w:val="24"/>
          <w:szCs w:val="24"/>
        </w:rPr>
        <w:t xml:space="preserve"> day of May, 2019.</w:t>
      </w:r>
    </w:p>
    <w:p w:rsidR="00A256D6" w:rsidRDefault="00A256D6">
      <w:pPr>
        <w:rPr>
          <w:rFonts w:ascii="Arial" w:hAnsi="Arial" w:cs="Arial"/>
          <w:sz w:val="24"/>
          <w:szCs w:val="24"/>
        </w:rPr>
      </w:pPr>
    </w:p>
    <w:p w:rsidR="00A256D6" w:rsidRDefault="00A3172C">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_____________________________________</w:t>
      </w: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Default="00BD537C">
      <w:pPr>
        <w:pStyle w:val="NoSpacing"/>
        <w:rPr>
          <w:rFonts w:ascii="Arial" w:hAnsi="Arial" w:cs="Arial"/>
          <w:sz w:val="24"/>
          <w:szCs w:val="24"/>
        </w:rPr>
      </w:pPr>
    </w:p>
    <w:p w:rsidR="00BD537C" w:rsidRPr="000E4F76" w:rsidRDefault="00BD537C">
      <w:pPr>
        <w:pStyle w:val="NoSpacing"/>
        <w:rPr>
          <w:rFonts w:ascii="Arial" w:hAnsi="Arial" w:cs="Arial"/>
          <w:sz w:val="16"/>
          <w:szCs w:val="16"/>
        </w:rPr>
      </w:pPr>
      <w:r w:rsidRPr="000E4F76">
        <w:rPr>
          <w:rFonts w:ascii="Arial" w:hAnsi="Arial" w:cs="Arial"/>
          <w:sz w:val="16"/>
          <w:szCs w:val="16"/>
        </w:rPr>
        <w:t>Pay rates inserted/reviewed by JK and RD; Ordinance reviewed/approved by AA</w:t>
      </w:r>
    </w:p>
    <w:sectPr w:rsidR="00BD537C" w:rsidRPr="000E4F7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C4A" w:rsidRDefault="000C0C4A">
      <w:pPr>
        <w:spacing w:after="0" w:line="240" w:lineRule="auto"/>
      </w:pPr>
      <w:r>
        <w:separator/>
      </w:r>
    </w:p>
  </w:endnote>
  <w:endnote w:type="continuationSeparator" w:id="0">
    <w:p w:rsidR="000C0C4A" w:rsidRDefault="000C0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6D6" w:rsidRDefault="00A3172C">
    <w:pPr>
      <w:pStyle w:val="Footer"/>
    </w:pPr>
    <w:r>
      <w:ptab w:relativeTo="margin" w:alignment="center" w:leader="none"/>
    </w:r>
    <w:r>
      <w:rPr>
        <w:rStyle w:val="PageNumber"/>
        <w:rFonts w:ascii="Arial" w:hAnsi="Arial" w:cs="Arial"/>
        <w:sz w:val="24"/>
        <w:szCs w:val="24"/>
      </w:rPr>
      <w:fldChar w:fldCharType="begin"/>
    </w:r>
    <w:r>
      <w:rPr>
        <w:rStyle w:val="PageNumber"/>
        <w:rFonts w:ascii="Arial" w:hAnsi="Arial" w:cs="Arial"/>
        <w:sz w:val="24"/>
        <w:szCs w:val="24"/>
      </w:rPr>
      <w:instrText xml:space="preserve"> PAGE  \* MERGEFORMAT </w:instrText>
    </w:r>
    <w:r>
      <w:rPr>
        <w:rStyle w:val="PageNumber"/>
        <w:rFonts w:ascii="Arial" w:hAnsi="Arial" w:cs="Arial"/>
        <w:sz w:val="24"/>
        <w:szCs w:val="24"/>
      </w:rPr>
      <w:fldChar w:fldCharType="separate"/>
    </w:r>
    <w:r w:rsidR="00560620">
      <w:rPr>
        <w:rStyle w:val="PageNumber"/>
        <w:rFonts w:ascii="Arial" w:hAnsi="Arial" w:cs="Arial"/>
        <w:noProof/>
        <w:sz w:val="24"/>
        <w:szCs w:val="24"/>
      </w:rPr>
      <w:t>3</w:t>
    </w:r>
    <w:r>
      <w:rPr>
        <w:rStyle w:val="PageNumber"/>
        <w:rFonts w:ascii="Arial" w:hAnsi="Arial" w:cs="Arial"/>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C4A" w:rsidRDefault="000C0C4A">
      <w:pPr>
        <w:spacing w:after="0" w:line="240" w:lineRule="auto"/>
      </w:pPr>
      <w:r>
        <w:separator/>
      </w:r>
    </w:p>
  </w:footnote>
  <w:footnote w:type="continuationSeparator" w:id="0">
    <w:p w:rsidR="000C0C4A" w:rsidRDefault="000C0C4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es, Alan">
    <w15:presenceInfo w15:providerId="AD" w15:userId="S-1-5-21-448539723-963894560-1801674531-2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D6"/>
    <w:rsid w:val="000C0C4A"/>
    <w:rsid w:val="000E4F76"/>
    <w:rsid w:val="00560620"/>
    <w:rsid w:val="005A77D5"/>
    <w:rsid w:val="00A256D6"/>
    <w:rsid w:val="00A3172C"/>
    <w:rsid w:val="00B419E7"/>
    <w:rsid w:val="00BD537C"/>
    <w:rsid w:val="00E94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240" w:line="240" w:lineRule="auto"/>
      <w:jc w:val="both"/>
      <w:outlineLvl w:val="0"/>
    </w:pPr>
    <w:rPr>
      <w:rFonts w:asciiTheme="majorHAnsi" w:eastAsiaTheme="majorEastAsia" w:hAnsiTheme="majorHAnsi" w:cstheme="majorBidi"/>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Cs/>
      <w:sz w:val="24"/>
      <w:szCs w:val="2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unhideWhenUsed/>
    <w:rPr>
      <w:rFonts w:asciiTheme="minorHAnsi" w:hAnsiTheme="minorHAnsi"/>
      <w:color w:val="auto"/>
      <w:sz w:val="2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240" w:line="240" w:lineRule="auto"/>
      <w:jc w:val="both"/>
      <w:outlineLvl w:val="0"/>
    </w:pPr>
    <w:rPr>
      <w:rFonts w:asciiTheme="majorHAnsi" w:eastAsiaTheme="majorEastAsia" w:hAnsiTheme="majorHAnsi" w:cstheme="majorBidi"/>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Cs/>
      <w:sz w:val="24"/>
      <w:szCs w:val="2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unhideWhenUsed/>
    <w:rPr>
      <w:rFonts w:asciiTheme="minorHAnsi" w:hAnsiTheme="minorHAnsi"/>
      <w:color w:val="auto"/>
      <w:sz w:val="2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Dinsmore &amp; Shohl, LLP</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abes</dc:creator>
  <cp:lastModifiedBy>Jennifer</cp:lastModifiedBy>
  <cp:revision>5</cp:revision>
  <cp:lastPrinted>2019-05-17T13:33:00Z</cp:lastPrinted>
  <dcterms:created xsi:type="dcterms:W3CDTF">2019-05-17T13:34:00Z</dcterms:created>
  <dcterms:modified xsi:type="dcterms:W3CDTF">2019-05-17T18:06:00Z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